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CURSO DE ESPECIALIZACION DE DERECHO FINANCIERO CON ENFA</w:t>
      </w:r>
      <w:bookmarkStart w:id="0" w:name="_GoBack"/>
      <w:bookmarkEnd w:id="0"/>
      <w:r>
        <w:rPr>
          <w:b/>
          <w:sz w:val="28"/>
          <w:szCs w:val="28"/>
        </w:rPr>
        <w:t>SIS EN DERECHO TRIBUTARIO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DERECHO SANCIONATORIO  Y PENAL  TRIBUTARIO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Carga horaria: 30 horas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Profesor: Juan Manuel Albacete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Horario 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a 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horas  martes y jueves De 10 de octubre a 4/XII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Cronograma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Clase 1: Naturaleza del derecho sancionatorio tributario. 2 horas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Teorías, evolución Código Tributario.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Clase 2: Principios del derecho sancionatorio tributario. 2 horas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Legalidad, subjetividad, no autoincriminación.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3: Infracciones en el Derecho Tributario y normas conexas.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4: Mora.  Tipo infraccional. Evolución. Elemento subjetivo.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Sanciones.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5: Contravención.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Tipo infraccional. Elemento subjetivo.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Sanciones.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6: Defraudación. 4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Tipo infraccional. Elemento subjetivo.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Presunciones.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Sanciones.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7: Omisión de pago.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Tipo infraccional. Elemento subjetivo.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Sanciones.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8: Clausura de establecimiento. 4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Clausura en DGI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Evolución.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Tipo infraccional.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Elemento subjetivo.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 en relación al acto administrativo que la dispone y en relación a la vía jurisprudencial.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Clausura en el  BP 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Tipo infraccional.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9: Cese de certificados.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Naturaleza jurídica de la medida.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10: Delito de defraudación. 4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Tipo.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Evolución.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Proyectos modificación.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Elemento subjetivo.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11: Delito de apropiación indebida.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Tipo.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Elemento subjetivo.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Jurisprudencia.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12: Otras infracciones en las CEES.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13: Infracciones en el ámbito departamental.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Problemas que plantean.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14: Infracciones aduaneras. 2 horas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Características especiales.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Clase 15: Prescripción de las infracciones y sanciones. 2 horas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UY" w:eastAsia="es-UY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s-UY" w:eastAsia="es-UY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96e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 LibreOffice_project/8f96e87c890bf8fa77463cd4b640a2312823f3ad</Application>
  <Pages>4</Pages>
  <Words>242</Words>
  <Characters>1547</Characters>
  <CharactersWithSpaces>1748</CharactersWithSpaces>
  <Paragraphs>56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2017-06-26T18:01:00Z</dcterms:created>
  <dc:creator>user</dc:creator>
  <dc:description/>
  <dc:language>es-UY</dc:language>
  <cp:lastModifiedBy/>
  <cp:lastPrinted>2017-06-23T14:31:00Z</cp:lastPrinted>
  <dcterms:modified xsi:type="dcterms:W3CDTF">2017-07-21T11:41:54Z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