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  <w:r w:rsidRPr="00CB2764">
              <w:rPr>
                <w:rFonts w:ascii="Calibri" w:hAnsi="Calibri" w:cs="Arial"/>
                <w:sz w:val="24"/>
                <w:szCs w:val="24"/>
              </w:rPr>
              <w:t xml:space="preserve">Diferentes actitudes y respuestas ante la 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cuestión social</w:t>
            </w:r>
            <w:r w:rsidRPr="00CB2764">
              <w:rPr>
                <w:rFonts w:ascii="Calibri" w:hAnsi="Calibri" w:cs="Arial"/>
                <w:sz w:val="24"/>
                <w:szCs w:val="24"/>
              </w:rPr>
              <w:t xml:space="preserve"> durante el siglo XIX.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Legislación represiva y pensamiento jurídico predominante al comienzo del proceso de la industrialización.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Enumeración y exposición sumaria de las características más salientes de las corrientes intervencionistas en materia social.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Debate sobre el intervencionismo en el Uruguay de principios del siglo XX (con especial referencia al debate del proyecto de ley sobre limitación de la jornada).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Crítica a la concepción tradicional del contrato de trabajo, con especial referencia a la visión de Georges Scelle.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Etapas de la consideración jurídica sobre el trabajo, según Hugo Sinzheimer.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 xml:space="preserve">Evolución de las concepciones sobre la naturaleza jurídica del convenio colectivo (con particular referencia a los desarrollos de Phillipp Lotmar y León Duguit). 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 xml:space="preserve">Principios, fines y objetivos de </w:t>
            </w:r>
            <w:smartTag w:uri="urn:schemas-microsoft-com:office:smarttags" w:element="PersonName">
              <w:smartTagPr>
                <w:attr w:name="ProductID" w:val="la OIT"/>
              </w:smartTagPr>
              <w:r w:rsidRPr="00CB2764">
                <w:rPr>
                  <w:rFonts w:ascii="Calibri" w:hAnsi="Calibri" w:cs="Arial"/>
                  <w:sz w:val="24"/>
                  <w:szCs w:val="24"/>
                </w:rPr>
                <w:t>la OIT</w:t>
              </w:r>
            </w:smartTag>
            <w:r w:rsidRPr="00CB2764">
              <w:rPr>
                <w:rFonts w:ascii="Calibri" w:hAnsi="Calibri" w:cs="Arial"/>
                <w:sz w:val="24"/>
                <w:szCs w:val="24"/>
              </w:rPr>
              <w:t xml:space="preserve"> en </w:t>
            </w:r>
            <w:smartTag w:uri="urn:schemas-microsoft-com:office:smarttags" w:element="PersonName">
              <w:smartTagPr>
                <w:attr w:name="ProductID" w:val="la Parte XIII"/>
              </w:smartTagPr>
              <w:r w:rsidRPr="00CB2764">
                <w:rPr>
                  <w:rFonts w:ascii="Calibri" w:hAnsi="Calibri" w:cs="Arial"/>
                  <w:sz w:val="24"/>
                  <w:szCs w:val="24"/>
                </w:rPr>
                <w:t>la Parte XIII</w:t>
              </w:r>
            </w:smartTag>
            <w:r w:rsidRPr="00CB2764">
              <w:rPr>
                <w:rFonts w:ascii="Calibri" w:hAnsi="Calibri" w:cs="Arial"/>
                <w:sz w:val="24"/>
                <w:szCs w:val="24"/>
              </w:rPr>
              <w:t xml:space="preserve"> del Tratado de Versalles y en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Pr="00CB2764">
                <w:rPr>
                  <w:rFonts w:ascii="Calibri" w:hAnsi="Calibri" w:cs="Arial"/>
                  <w:sz w:val="24"/>
                  <w:szCs w:val="24"/>
                </w:rPr>
                <w:t>la Declaración</w:t>
              </w:r>
            </w:smartTag>
            <w:r w:rsidRPr="00CB2764">
              <w:rPr>
                <w:rFonts w:ascii="Calibri" w:hAnsi="Calibri" w:cs="Arial"/>
                <w:sz w:val="24"/>
                <w:szCs w:val="24"/>
              </w:rPr>
              <w:t xml:space="preserve"> de Filadelfia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Orígenes, alcance y trascendencia jurídica del enunciado “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el trabajo no es una mercancía</w:t>
            </w:r>
            <w:r w:rsidRPr="00CB2764">
              <w:rPr>
                <w:rFonts w:ascii="Calibri" w:hAnsi="Calibri" w:cs="Arial"/>
                <w:sz w:val="24"/>
                <w:szCs w:val="24"/>
              </w:rPr>
              <w:t>”.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La justicia social en los instrumentos internacionales y en las Constituciones políticas.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 xml:space="preserve">El proceso histórico de la constitucionalización del Derecho del Trabajo e importancia actual de la concepción 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constitucionalizante</w:t>
            </w:r>
            <w:r w:rsidRPr="00CB2764">
              <w:rPr>
                <w:rFonts w:ascii="Calibri" w:hAnsi="Calibri" w:cs="Arial"/>
                <w:sz w:val="24"/>
                <w:szCs w:val="24"/>
              </w:rPr>
              <w:t xml:space="preserve"> de los derechos humanos.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 xml:space="preserve">Concepciones jurídicas sobre la empresa: teoría 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clásica</w:t>
            </w:r>
            <w:r w:rsidRPr="00CB2764">
              <w:rPr>
                <w:rFonts w:ascii="Calibri" w:hAnsi="Calibri" w:cs="Arial"/>
                <w:sz w:val="24"/>
                <w:szCs w:val="24"/>
              </w:rPr>
              <w:t xml:space="preserve">, teoría 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institucionalista</w:t>
            </w:r>
            <w:r w:rsidRPr="00CB2764">
              <w:rPr>
                <w:rFonts w:ascii="Calibri" w:hAnsi="Calibri" w:cs="Arial"/>
                <w:sz w:val="24"/>
                <w:szCs w:val="24"/>
              </w:rPr>
              <w:t xml:space="preserve"> y </w:t>
            </w:r>
            <w:r w:rsidRPr="00CB2764">
              <w:rPr>
                <w:rFonts w:ascii="Calibri" w:hAnsi="Calibri" w:cs="Arial"/>
                <w:i/>
                <w:sz w:val="24"/>
                <w:szCs w:val="24"/>
              </w:rPr>
              <w:t>concepción diversificada</w:t>
            </w:r>
            <w:r w:rsidRPr="00CB2764">
              <w:rPr>
                <w:rFonts w:ascii="Calibri" w:hAnsi="Calibri" w:cs="Arial"/>
                <w:sz w:val="24"/>
                <w:szCs w:val="24"/>
              </w:rPr>
              <w:t xml:space="preserve"> e impacto en el Derecho del Trabajo.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El particularismo del Derecho del Trabajo, según la concepción de Héctor-Hugo Barbagelata.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Las tendencias revisionistas del Derecho del Trabajo (enumeración y características).</w:t>
            </w:r>
          </w:p>
        </w:tc>
      </w:tr>
      <w:tr w:rsidR="00CB2764" w:rsidTr="00CB2764">
        <w:trPr>
          <w:trHeight w:val="777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Repercusiones de la doctrina neoliberal sobre el Derecho del Trabajo.</w:t>
            </w:r>
          </w:p>
        </w:tc>
      </w:tr>
      <w:tr w:rsidR="00CB2764" w:rsidTr="00CB2764">
        <w:trPr>
          <w:trHeight w:val="778"/>
        </w:trPr>
        <w:tc>
          <w:tcPr>
            <w:tcW w:w="10349" w:type="dxa"/>
          </w:tcPr>
          <w:p w:rsidR="00CB2764" w:rsidRPr="00CB2764" w:rsidRDefault="00CB2764" w:rsidP="00CB2764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B2764">
              <w:rPr>
                <w:rFonts w:ascii="Calibri" w:hAnsi="Calibri" w:cs="Arial"/>
                <w:sz w:val="24"/>
                <w:szCs w:val="24"/>
              </w:rPr>
              <w:t>Crisis y perspectivas del Derecho del Trabajo.</w:t>
            </w:r>
          </w:p>
        </w:tc>
      </w:tr>
    </w:tbl>
    <w:p w:rsidR="00DE6343" w:rsidRDefault="00DE6343"/>
    <w:sectPr w:rsidR="00DE6343" w:rsidSect="00CB276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9EC"/>
    <w:multiLevelType w:val="hybridMultilevel"/>
    <w:tmpl w:val="EDCAFFEA"/>
    <w:lvl w:ilvl="0" w:tplc="C4B6F27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22A"/>
    <w:multiLevelType w:val="hybridMultilevel"/>
    <w:tmpl w:val="F6768DAE"/>
    <w:lvl w:ilvl="0" w:tplc="B734CA9A">
      <w:start w:val="1"/>
      <w:numFmt w:val="decimal"/>
      <w:pStyle w:val="mg"/>
      <w:lvlText w:val="%1)"/>
      <w:lvlJc w:val="left"/>
      <w:pPr>
        <w:ind w:left="360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B65386D"/>
    <w:multiLevelType w:val="hybridMultilevel"/>
    <w:tmpl w:val="E2CE966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0941"/>
    <w:multiLevelType w:val="hybridMultilevel"/>
    <w:tmpl w:val="4322DF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64"/>
    <w:rsid w:val="00021014"/>
    <w:rsid w:val="005135F5"/>
    <w:rsid w:val="005F2809"/>
    <w:rsid w:val="008F2D25"/>
    <w:rsid w:val="00CB2764"/>
    <w:rsid w:val="00D717D4"/>
    <w:rsid w:val="00D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53A46A-5E8E-4917-8253-DB7226F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g">
    <w:name w:val="mg"/>
    <w:basedOn w:val="Textoindependiente"/>
    <w:autoRedefine/>
    <w:rsid w:val="00D717D4"/>
    <w:pPr>
      <w:numPr>
        <w:numId w:val="1"/>
      </w:numPr>
      <w:spacing w:before="120" w:line="240" w:lineRule="auto"/>
      <w:jc w:val="both"/>
    </w:pPr>
    <w:rPr>
      <w:rFonts w:ascii="Arial" w:eastAsia="Times New Roman" w:hAnsi="Arial" w:cs="Arial"/>
      <w:spacing w:val="2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17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17D4"/>
  </w:style>
  <w:style w:type="paragraph" w:customStyle="1" w:styleId="mariogarmendia">
    <w:name w:val="mario garmendia"/>
    <w:basedOn w:val="Textonotapie"/>
    <w:link w:val="mariogarmendiaCar"/>
    <w:autoRedefine/>
    <w:qFormat/>
    <w:rsid w:val="005F2809"/>
    <w:pPr>
      <w:spacing w:before="120" w:after="120"/>
      <w:ind w:left="360" w:hanging="360"/>
      <w:jc w:val="both"/>
    </w:pPr>
    <w:rPr>
      <w:rFonts w:ascii="Calibri" w:hAnsi="Calibri"/>
      <w:spacing w:val="2"/>
      <w:sz w:val="22"/>
      <w:szCs w:val="22"/>
      <w:lang w:val="es-ES_tradnl" w:eastAsia="es-ES"/>
    </w:rPr>
  </w:style>
  <w:style w:type="character" w:customStyle="1" w:styleId="mariogarmendiaCar">
    <w:name w:val="mario garmendia Car"/>
    <w:link w:val="mariogarmendia"/>
    <w:rsid w:val="005F2809"/>
    <w:rPr>
      <w:rFonts w:ascii="Calibri" w:hAnsi="Calibri"/>
      <w:spacing w:val="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809"/>
    <w:rPr>
      <w:sz w:val="20"/>
      <w:szCs w:val="20"/>
    </w:rPr>
  </w:style>
  <w:style w:type="table" w:styleId="Tablaconcuadrcula">
    <w:name w:val="Table Grid"/>
    <w:basedOn w:val="Tablanormal"/>
    <w:uiPriority w:val="59"/>
    <w:rsid w:val="00CB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Garmendia</dc:creator>
  <cp:lastModifiedBy>Mario Garmendia</cp:lastModifiedBy>
  <cp:revision>2</cp:revision>
  <dcterms:created xsi:type="dcterms:W3CDTF">2019-04-21T12:07:00Z</dcterms:created>
  <dcterms:modified xsi:type="dcterms:W3CDTF">2019-04-21T12:07:00Z</dcterms:modified>
</cp:coreProperties>
</file>