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spacing w:before="480" w:lineRule="auto"/>
        <w:ind w:left="0" w:firstLine="0"/>
        <w:rPr/>
      </w:pPr>
      <w:bookmarkStart w:colFirst="0" w:colLast="0" w:name="_k31afkn9wkam" w:id="0"/>
      <w:bookmarkEnd w:id="0"/>
      <w:r w:rsidDel="00000000" w:rsidR="00000000" w:rsidRPr="00000000">
        <w:rPr>
          <w:rtl w:val="0"/>
        </w:rPr>
        <w:t xml:space="preserve">Anexo B. Modelo de Carta de Compromiso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(para firma del beneficiario/a; constancia de recepción en Sección Personal)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Entre la </w:t>
      </w:r>
      <w:r w:rsidDel="00000000" w:rsidR="00000000" w:rsidRPr="00000000">
        <w:rPr>
          <w:b w:val="1"/>
          <w:rtl w:val="0"/>
        </w:rPr>
        <w:t xml:space="preserve">Facultad de Derecho de la Universidad de la República</w:t>
      </w:r>
      <w:r w:rsidDel="00000000" w:rsidR="00000000" w:rsidRPr="00000000">
        <w:rPr>
          <w:rtl w:val="0"/>
        </w:rPr>
        <w:t xml:space="preserve"> (en adelante, “la Facultad”) y </w:t>
      </w:r>
      <w:r w:rsidDel="00000000" w:rsidR="00000000" w:rsidRPr="00000000">
        <w:rPr>
          <w:b w:val="1"/>
          <w:rtl w:val="0"/>
        </w:rPr>
        <w:t xml:space="preserve">[Nombre completo, CI, cargo, grado, unidad académica]</w:t>
      </w:r>
      <w:r w:rsidDel="00000000" w:rsidR="00000000" w:rsidRPr="00000000">
        <w:rPr>
          <w:rtl w:val="0"/>
        </w:rPr>
        <w:t xml:space="preserve"> (en adelante, “la Persona Beneficiaria”), se conviene:</w:t>
      </w:r>
    </w:p>
    <w:p w:rsidR="00000000" w:rsidDel="00000000" w:rsidP="00000000" w:rsidRDefault="00000000" w:rsidRPr="00000000" w14:paraId="00000004">
      <w:pPr>
        <w:pStyle w:val="Heading3"/>
        <w:ind w:left="0" w:firstLine="0"/>
        <w:rPr/>
      </w:pPr>
      <w:bookmarkStart w:colFirst="0" w:colLast="0" w:name="_3in7hywhg4pr" w:id="1"/>
      <w:bookmarkEnd w:id="1"/>
      <w:r w:rsidDel="00000000" w:rsidR="00000000" w:rsidRPr="00000000">
        <w:rPr>
          <w:rtl w:val="0"/>
        </w:rPr>
        <w:t xml:space="preserve">Objeto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Persona Beneficiaria acepta la adjudicación del apoyo para cursar la </w:t>
      </w:r>
      <w:r w:rsidDel="00000000" w:rsidR="00000000" w:rsidRPr="00000000">
        <w:rPr>
          <w:b w:val="1"/>
          <w:rtl w:val="0"/>
        </w:rPr>
        <w:t xml:space="preserve">Maestría en Relaciones Internacionales</w:t>
      </w:r>
      <w:r w:rsidDel="00000000" w:rsidR="00000000" w:rsidRPr="00000000">
        <w:rPr>
          <w:rtl w:val="0"/>
        </w:rPr>
        <w:t xml:space="preserve">, instrumentado como </w:t>
      </w:r>
      <w:r w:rsidDel="00000000" w:rsidR="00000000" w:rsidRPr="00000000">
        <w:rPr>
          <w:b w:val="1"/>
          <w:rtl w:val="0"/>
        </w:rPr>
        <w:t xml:space="preserve">extensión horaria por rubro sueldos</w:t>
      </w:r>
      <w:r w:rsidDel="00000000" w:rsidR="00000000" w:rsidRPr="00000000">
        <w:rPr>
          <w:rtl w:val="0"/>
        </w:rPr>
        <w:t xml:space="preserve">, por un monto total de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hasta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$ 114.285 (UYU)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ind w:left="0" w:firstLine="0"/>
        <w:rPr/>
      </w:pPr>
      <w:bookmarkStart w:colFirst="0" w:colLast="0" w:name="_k0wtq3o3dvxt" w:id="2"/>
      <w:bookmarkEnd w:id="2"/>
      <w:r w:rsidDel="00000000" w:rsidR="00000000" w:rsidRPr="00000000">
        <w:rPr>
          <w:rtl w:val="0"/>
        </w:rPr>
        <w:t xml:space="preserve">Plazo y ejecución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extensión horaria equivalente al monto adjudicado se ejecutará hasta el 31 de diciembre de 2025, conforme a la resolución del Consejo, a la disponibilidad presupuestal y a la posibilidad de asumir horas adicionales en función de la carga horaria vigente de la Persona Beneficiaria y del tope legal de acumulación horaria (60 horas semanales).</w:t>
      </w:r>
    </w:p>
    <w:p w:rsidR="00000000" w:rsidDel="00000000" w:rsidP="00000000" w:rsidRDefault="00000000" w:rsidRPr="00000000" w14:paraId="00000008">
      <w:pPr>
        <w:pStyle w:val="Heading3"/>
        <w:ind w:left="0" w:firstLine="0"/>
        <w:rPr/>
      </w:pPr>
      <w:bookmarkStart w:colFirst="0" w:colLast="0" w:name="_2eglthb3zu9y" w:id="3"/>
      <w:bookmarkEnd w:id="3"/>
      <w:r w:rsidDel="00000000" w:rsidR="00000000" w:rsidRPr="00000000">
        <w:rPr>
          <w:rtl w:val="0"/>
        </w:rPr>
        <w:t xml:space="preserve">Obligaciones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a) Inscribirse y cursar de acuerdo con el plan de la Maestría.</w:t>
        <w:br w:type="textWrapping"/>
        <w:t xml:space="preserve"> b) Mantener designación docente durante la ejecución.</w:t>
        <w:br w:type="textWrapping"/>
        <w:t xml:space="preserve"> c) Presentar informes semestrales de avance y un informe final con certificaciones de la Maestría.</w:t>
        <w:br w:type="textWrapping"/>
        <w:t xml:space="preserve"> d) Realizar al menos una actividad de transferencia para la Carrera de RR.II.</w:t>
      </w:r>
    </w:p>
    <w:p w:rsidR="00000000" w:rsidDel="00000000" w:rsidP="00000000" w:rsidRDefault="00000000" w:rsidRPr="00000000" w14:paraId="0000000A">
      <w:pPr>
        <w:pStyle w:val="Heading3"/>
        <w:ind w:left="0" w:firstLine="0"/>
        <w:rPr/>
      </w:pPr>
      <w:bookmarkStart w:colFirst="0" w:colLast="0" w:name="_4eby6t7pm3i" w:id="4"/>
      <w:bookmarkEnd w:id="4"/>
      <w:r w:rsidDel="00000000" w:rsidR="00000000" w:rsidRPr="00000000">
        <w:rPr>
          <w:rtl w:val="0"/>
        </w:rPr>
        <w:t xml:space="preserve">Compatibilidades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bookmarkStart w:colFirst="0" w:colLast="0" w:name="_7ek1r5qcxx9w" w:id="5"/>
      <w:bookmarkEnd w:id="5"/>
      <w:r w:rsidDel="00000000" w:rsidR="00000000" w:rsidRPr="00000000">
        <w:rPr>
          <w:rtl w:val="0"/>
        </w:rPr>
        <w:t xml:space="preserve">La Persona Beneficiaria deberá declarar cualquier otra ayuda económica o beca vinculada al cursado de la Maestría. El apoyo otorgado mediante extensión horaria será </w:t>
      </w:r>
      <w:r w:rsidDel="00000000" w:rsidR="00000000" w:rsidRPr="00000000">
        <w:rPr>
          <w:b w:val="1"/>
          <w:rtl w:val="0"/>
        </w:rPr>
        <w:t xml:space="preserve">compatible</w:t>
      </w:r>
      <w:r w:rsidDel="00000000" w:rsidR="00000000" w:rsidRPr="00000000">
        <w:rPr>
          <w:rtl w:val="0"/>
        </w:rPr>
        <w:t xml:space="preserve"> con otras ayudas, siempre que no exista </w:t>
      </w:r>
      <w:r w:rsidDel="00000000" w:rsidR="00000000" w:rsidRPr="00000000">
        <w:rPr>
          <w:b w:val="1"/>
          <w:rtl w:val="0"/>
        </w:rPr>
        <w:t xml:space="preserve">superposición en el financiamiento de los mismos conceptos</w:t>
      </w:r>
      <w:r w:rsidDel="00000000" w:rsidR="00000000" w:rsidRPr="00000000">
        <w:rPr>
          <w:rtl w:val="0"/>
        </w:rPr>
        <w:t xml:space="preserve">. En ningún caso se permitirá la doble financiación de un mismo gasto académico.</w:t>
      </w:r>
    </w:p>
    <w:p w:rsidR="00000000" w:rsidDel="00000000" w:rsidP="00000000" w:rsidRDefault="00000000" w:rsidRPr="00000000" w14:paraId="0000000C">
      <w:pPr>
        <w:pStyle w:val="Heading3"/>
        <w:ind w:left="0" w:firstLine="0"/>
        <w:rPr/>
      </w:pPr>
      <w:bookmarkStart w:colFirst="0" w:colLast="0" w:name="_p85eb8dubqo1" w:id="6"/>
      <w:bookmarkEnd w:id="6"/>
      <w:r w:rsidDel="00000000" w:rsidR="00000000" w:rsidRPr="00000000">
        <w:rPr>
          <w:rtl w:val="0"/>
        </w:rPr>
        <w:t xml:space="preserve">Incumplimientos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incumplimiento podrá ocasionar la suspensión o revocación de la extensión horaria y las reliquidaciones que correspondan, previo debido procedimiento.</w:t>
      </w:r>
    </w:p>
    <w:p w:rsidR="00000000" w:rsidDel="00000000" w:rsidP="00000000" w:rsidRDefault="00000000" w:rsidRPr="00000000" w14:paraId="0000000E">
      <w:pPr>
        <w:pStyle w:val="Heading3"/>
        <w:ind w:left="0" w:firstLine="0"/>
        <w:rPr/>
      </w:pPr>
      <w:bookmarkStart w:colFirst="0" w:colLast="0" w:name="_qaizonkqnana" w:id="7"/>
      <w:bookmarkEnd w:id="7"/>
      <w:r w:rsidDel="00000000" w:rsidR="00000000" w:rsidRPr="00000000">
        <w:rPr>
          <w:rtl w:val="0"/>
        </w:rPr>
        <w:t xml:space="preserve">Aceptación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La Persona Beneficiaria manifiesta conocer y aceptar las Bases de la convocatoria y la resolución del Consejo.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Lugar y fecha:</w:t>
      </w:r>
      <w:r w:rsidDel="00000000" w:rsidR="00000000" w:rsidRPr="00000000">
        <w:rPr>
          <w:rtl w:val="0"/>
        </w:rPr>
        <w:t xml:space="preserve"> Montevideo, ___ de __________ de 2025.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Firma de la Persona Beneficiaria</w:t>
      </w:r>
      <w:r w:rsidDel="00000000" w:rsidR="00000000" w:rsidRPr="00000000">
        <w:rPr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ind w:left="0" w:firstLine="0"/>
        <w:rPr/>
      </w:pPr>
      <w:bookmarkStart w:colFirst="0" w:colLast="0" w:name="_ek4q1hxavqwc" w:id="8"/>
      <w:bookmarkEnd w:id="8"/>
      <w:r w:rsidDel="00000000" w:rsidR="00000000" w:rsidRPr="00000000">
        <w:rPr>
          <w:rtl w:val="0"/>
        </w:rPr>
        <w:t xml:space="preserve">Constancia de recepción (uso exclusivo de Sección Personal)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Recibí la presente Carta de Compromiso en Sección Personal.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Funcionario/a: ________________________________________</w:t>
        <w:br w:type="textWrapping"/>
        <w:t xml:space="preserve"> Firma y sello: 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  <w:ind w:left="2160" w:hanging="360"/>
      <w:jc w:val="both"/>
    </w:pPr>
    <w:rPr>
      <w:rFonts w:ascii="Calibri" w:cs="Calibri" w:eastAsia="Calibri" w:hAnsi="Calibri"/>
      <w:b w:val="1"/>
      <w:color w:val="0066cc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="360" w:lineRule="auto"/>
      <w:ind w:left="2880" w:hanging="360"/>
      <w:jc w:val="both"/>
    </w:pPr>
    <w:rPr>
      <w:rFonts w:ascii="Calibri" w:cs="Calibri" w:eastAsia="Calibri" w:hAnsi="Calibri"/>
      <w:b w:val="1"/>
      <w:color w:val="0066cc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120" w:before="240" w:line="360" w:lineRule="auto"/>
      <w:ind w:left="3600" w:hanging="360"/>
      <w:jc w:val="both"/>
    </w:pPr>
    <w:rPr>
      <w:rFonts w:ascii="Calibri" w:cs="Calibri" w:eastAsia="Calibri" w:hAnsi="Calibri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1766" w:right="1767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